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0906" w14:textId="77777777" w:rsidR="009E12A5" w:rsidRDefault="009E12A5">
      <w:pPr>
        <w:pBdr>
          <w:bottom w:val="single" w:sz="10" w:space="4" w:color="000000"/>
        </w:pBdr>
        <w:spacing w:after="110"/>
        <w:jc w:val="center"/>
        <w:rPr>
          <w:b/>
          <w:bCs/>
          <w:color w:val="000000"/>
          <w:sz w:val="19"/>
          <w:szCs w:val="19"/>
        </w:rPr>
      </w:pPr>
    </w:p>
    <w:p w14:paraId="0EF7FF8D" w14:textId="77777777" w:rsidR="009E12A5" w:rsidRDefault="009E12A5">
      <w:pPr>
        <w:pBdr>
          <w:bottom w:val="single" w:sz="10" w:space="4" w:color="000000"/>
        </w:pBdr>
        <w:spacing w:after="110"/>
        <w:jc w:val="center"/>
        <w:rPr>
          <w:b/>
          <w:bCs/>
          <w:color w:val="000000"/>
          <w:sz w:val="19"/>
          <w:szCs w:val="19"/>
        </w:rPr>
      </w:pPr>
    </w:p>
    <w:p w14:paraId="5B138BED" w14:textId="77777777" w:rsidR="009E12A5" w:rsidRDefault="009E12A5">
      <w:pPr>
        <w:pBdr>
          <w:bottom w:val="single" w:sz="10" w:space="4" w:color="000000"/>
        </w:pBdr>
        <w:spacing w:after="110"/>
        <w:jc w:val="center"/>
        <w:rPr>
          <w:b/>
          <w:bCs/>
          <w:color w:val="000000"/>
          <w:sz w:val="19"/>
          <w:szCs w:val="19"/>
        </w:rPr>
      </w:pPr>
    </w:p>
    <w:p w14:paraId="17EBFCC9" w14:textId="1661E291" w:rsidR="00073C84" w:rsidRDefault="00000000">
      <w:pPr>
        <w:pBdr>
          <w:bottom w:val="single" w:sz="10" w:space="4" w:color="000000"/>
        </w:pBdr>
        <w:spacing w:after="110"/>
        <w:jc w:val="center"/>
      </w:pPr>
      <w:r>
        <w:rPr>
          <w:b/>
          <w:bCs/>
          <w:color w:val="000000"/>
          <w:sz w:val="19"/>
          <w:szCs w:val="19"/>
        </w:rPr>
        <w:t>Terms &amp; Conditions  —  SMS Services</w:t>
      </w:r>
    </w:p>
    <w:tbl>
      <w:tblPr>
        <w:tblW w:w="9900" w:type="dxa"/>
        <w:tblLook w:val="0000" w:firstRow="0" w:lastRow="0" w:firstColumn="0" w:lastColumn="0" w:noHBand="0" w:noVBand="0"/>
      </w:tblPr>
      <w:tblGrid>
        <w:gridCol w:w="5500"/>
        <w:gridCol w:w="4400"/>
      </w:tblGrid>
      <w:tr w:rsidR="00BB1568" w14:paraId="05DCD26F" w14:textId="77777777">
        <w:tc>
          <w:tcPr>
            <w:tcW w:w="5500" w:type="dxa"/>
            <w:tcMar>
              <w:top w:w="40" w:type="dxa"/>
              <w:left w:w="0" w:type="dxa"/>
              <w:bottom w:w="40" w:type="dxa"/>
              <w:right w:w="100" w:type="dxa"/>
            </w:tcMar>
          </w:tcPr>
          <w:p w14:paraId="534D5DE5" w14:textId="77777777" w:rsidR="00BB1568" w:rsidRDefault="00000000">
            <w:pPr>
              <w:spacing w:line="230" w:lineRule="auto"/>
            </w:pPr>
            <w:r>
              <w:rPr>
                <w:b/>
                <w:bCs/>
              </w:rPr>
              <w:t>To,</w:t>
            </w:r>
          </w:p>
          <w:p w14:paraId="5A1800D8" w14:textId="77777777" w:rsidR="00BB1568" w:rsidRDefault="00000000">
            <w:pPr>
              <w:spacing w:line="230" w:lineRule="auto"/>
            </w:pPr>
            <w:r>
              <w:rPr>
                <w:b/>
                <w:bCs/>
              </w:rPr>
              <w:t>Sales &amp; Compliance Department,</w:t>
            </w:r>
          </w:p>
          <w:p w14:paraId="65E53276" w14:textId="77777777" w:rsidR="00BB1568" w:rsidRDefault="00000000">
            <w:pPr>
              <w:spacing w:line="230" w:lineRule="auto"/>
            </w:pPr>
            <w:r>
              <w:rPr>
                <w:b/>
                <w:bCs/>
              </w:rPr>
              <w:t>SENDPK.COM</w:t>
            </w:r>
          </w:p>
        </w:tc>
        <w:tc>
          <w:tcPr>
            <w:tcW w:w="4400" w:type="dxa"/>
            <w:tcMar>
              <w:top w:w="40" w:type="dxa"/>
              <w:left w:w="100" w:type="dxa"/>
              <w:bottom w:w="40" w:type="dxa"/>
              <w:right w:w="0" w:type="dxa"/>
            </w:tcMar>
          </w:tcPr>
          <w:p w14:paraId="24CDCA76" w14:textId="77777777" w:rsidR="00BB1568" w:rsidRDefault="00000000">
            <w:pPr>
              <w:spacing w:line="230" w:lineRule="auto"/>
              <w:jc w:val="right"/>
            </w:pPr>
            <w:r>
              <w:rPr>
                <w:b/>
                <w:bCs/>
              </w:rPr>
              <w:t>Dated:  ____ / ____ / 20____</w:t>
            </w:r>
          </w:p>
        </w:tc>
      </w:tr>
    </w:tbl>
    <w:p w14:paraId="03819D55" w14:textId="77777777" w:rsidR="00BB1568" w:rsidRDefault="00BB1568">
      <w:pPr>
        <w:spacing w:after="40"/>
      </w:pPr>
    </w:p>
    <w:p w14:paraId="1E7D716A" w14:textId="77777777" w:rsidR="00BB1568" w:rsidRDefault="00000000">
      <w:pPr>
        <w:spacing w:after="110" w:line="265" w:lineRule="auto"/>
      </w:pPr>
      <w:r>
        <w:rPr>
          <w:b/>
          <w:bCs/>
        </w:rPr>
        <w:t xml:space="preserve">Applicant Type (tick one):    </w:t>
      </w:r>
      <w:r>
        <w:t>☐   Individual / Sole Proprietor            ☐   Company / Firm</w:t>
      </w:r>
    </w:p>
    <w:p w14:paraId="4D74B770" w14:textId="77777777" w:rsidR="00BB1568" w:rsidRDefault="00000000">
      <w:pPr>
        <w:spacing w:after="90" w:line="265" w:lineRule="auto"/>
      </w:pPr>
      <w:r>
        <w:rPr>
          <w:b/>
          <w:bCs/>
        </w:rPr>
        <w:t>Name:</w:t>
      </w:r>
      <w:r>
        <w:t xml:space="preserve">  __________________________________________    </w:t>
      </w:r>
      <w:r>
        <w:rPr>
          <w:b/>
          <w:bCs/>
        </w:rPr>
        <w:t>CNIC / Passport #:</w:t>
      </w:r>
      <w:r>
        <w:t xml:space="preserve">  ______________________</w:t>
      </w:r>
    </w:p>
    <w:p w14:paraId="11AE2BEA" w14:textId="77777777" w:rsidR="00BB1568" w:rsidRDefault="00000000">
      <w:pPr>
        <w:spacing w:after="90" w:line="265" w:lineRule="auto"/>
      </w:pPr>
      <w:r>
        <w:rPr>
          <w:b/>
          <w:bCs/>
        </w:rPr>
        <w:t>Company / Business Name (if any):</w:t>
      </w:r>
      <w:r>
        <w:t xml:space="preserve">  _________________________________    </w:t>
      </w:r>
      <w:r>
        <w:rPr>
          <w:b/>
          <w:bCs/>
        </w:rPr>
        <w:t>NTN:</w:t>
      </w:r>
      <w:r>
        <w:t xml:space="preserve">  __________________</w:t>
      </w:r>
    </w:p>
    <w:p w14:paraId="61D77CE2" w14:textId="77777777" w:rsidR="00BB1568" w:rsidRDefault="00000000">
      <w:pPr>
        <w:spacing w:after="90" w:line="265" w:lineRule="auto"/>
      </w:pPr>
      <w:r>
        <w:rPr>
          <w:b/>
          <w:bCs/>
        </w:rPr>
        <w:t>Business Address:</w:t>
      </w:r>
      <w:r>
        <w:t xml:space="preserve">  __________________________________________________________________________________</w:t>
      </w:r>
    </w:p>
    <w:p w14:paraId="22DED1E1" w14:textId="77777777" w:rsidR="00BB1568" w:rsidRDefault="00000000">
      <w:pPr>
        <w:spacing w:after="90" w:line="265" w:lineRule="auto"/>
      </w:pPr>
      <w:r>
        <w:t>_______________________________________________________________________________________________________</w:t>
      </w:r>
    </w:p>
    <w:p w14:paraId="59266E2B" w14:textId="77777777" w:rsidR="00BB1568" w:rsidRDefault="00000000">
      <w:pPr>
        <w:spacing w:after="90" w:line="265" w:lineRule="auto"/>
      </w:pPr>
      <w:r>
        <w:rPr>
          <w:b/>
          <w:bCs/>
        </w:rPr>
        <w:t>Product / Service Name:</w:t>
      </w:r>
      <w:r>
        <w:t xml:space="preserve">  ______________________________    </w:t>
      </w:r>
      <w:r>
        <w:rPr>
          <w:b/>
          <w:bCs/>
        </w:rPr>
        <w:t>Brand Name / Mask:</w:t>
      </w:r>
      <w:r>
        <w:t xml:space="preserve">  ______________________</w:t>
      </w:r>
    </w:p>
    <w:p w14:paraId="325D41C3" w14:textId="77777777" w:rsidR="00BB1568" w:rsidRDefault="00000000">
      <w:pPr>
        <w:spacing w:after="120" w:line="265" w:lineRule="auto"/>
      </w:pPr>
      <w:r>
        <w:rPr>
          <w:b/>
          <w:bCs/>
        </w:rPr>
        <w:t>Website URL:</w:t>
      </w:r>
      <w:r>
        <w:t xml:space="preserve">  ______________________________________    </w:t>
      </w:r>
      <w:r>
        <w:rPr>
          <w:b/>
          <w:bCs/>
        </w:rPr>
        <w:t>App Name (if any):</w:t>
      </w:r>
      <w:r>
        <w:t xml:space="preserve">  ______________________</w:t>
      </w:r>
    </w:p>
    <w:p w14:paraId="3EB09D06" w14:textId="77777777" w:rsidR="00073C84" w:rsidRDefault="00000000">
      <w:pPr>
        <w:spacing w:after="100"/>
        <w:jc w:val="both"/>
      </w:pPr>
      <w:r>
        <w:t>These Terms &amp; Conditions apply to all traffic transmitted or broadcast through SENDPK.COM / BULKSMS.COM.PK or any other portal provided by SENDPK.COM, including traffic sent through the API or the web portal. SENDPK.COM and its technology / broadcast media partners may claim damages for any loss caused by a breach of these Terms &amp; Conditions.</w:t>
      </w:r>
    </w:p>
    <w:p w14:paraId="1884B816" w14:textId="77777777" w:rsidR="00BB1568" w:rsidRDefault="00000000">
      <w:pPr>
        <w:tabs>
          <w:tab w:val="left" w:pos="400"/>
        </w:tabs>
        <w:spacing w:after="70" w:line="235" w:lineRule="auto"/>
        <w:ind w:left="400" w:hanging="400"/>
        <w:jc w:val="both"/>
      </w:pPr>
      <w:r>
        <w:rPr>
          <w:b/>
          <w:bCs/>
        </w:rPr>
        <w:t>1.</w:t>
      </w:r>
      <w:r>
        <w:tab/>
      </w:r>
      <w:r>
        <w:rPr>
          <w:b/>
          <w:bCs/>
        </w:rPr>
        <w:t xml:space="preserve">Unethical messaging is forbidden.  </w:t>
      </w:r>
      <w:r>
        <w:t>Unethical messaging includes, but is not restricted to, communications which: infringe individual privacy; are unsolicited; are pornographic or include sexually explicit content, offensive text or images; incite hatred, whether based on race, religion, gender, sexuality or otherwise; demonstrate gratuitous violence, or promote, encourage or facilitate violence; promote, encourage or facilitate terrorism or other activities contrary to any nation’s security; discriminate against any specific social group or otherwise exploit vulnerable sections of society; or promote, facilitate or encourage illegal activity, or are misleading, defamatory, or contain illegal or otherwise actionable content.</w:t>
      </w:r>
    </w:p>
    <w:p w14:paraId="3696F3B7" w14:textId="77777777" w:rsidR="00BB1568" w:rsidRDefault="00000000">
      <w:pPr>
        <w:tabs>
          <w:tab w:val="left" w:pos="400"/>
        </w:tabs>
        <w:spacing w:after="70" w:line="235" w:lineRule="auto"/>
        <w:ind w:left="400" w:hanging="400"/>
        <w:jc w:val="both"/>
      </w:pPr>
      <w:r>
        <w:rPr>
          <w:b/>
          <w:bCs/>
        </w:rPr>
        <w:t>2.</w:t>
      </w:r>
      <w:r>
        <w:tab/>
      </w:r>
      <w:r>
        <w:rPr>
          <w:b/>
          <w:bCs/>
        </w:rPr>
        <w:t xml:space="preserve">Opt-in and un-subscription.  </w:t>
      </w:r>
      <w:r>
        <w:t>As per PTA’s Spam Protection Regulations 2009, sending promotional messages to non-opt-in users is illegal. All promotional content must go with an un-subscription procedure. Opt-out requests must be honoured immediately and the number removed from all future campaigns.</w:t>
      </w:r>
    </w:p>
    <w:p w14:paraId="58109782" w14:textId="77777777" w:rsidR="00BB1568" w:rsidRDefault="00000000">
      <w:pPr>
        <w:tabs>
          <w:tab w:val="left" w:pos="400"/>
        </w:tabs>
        <w:spacing w:after="70" w:line="235" w:lineRule="auto"/>
        <w:ind w:left="400" w:hanging="400"/>
        <w:jc w:val="both"/>
      </w:pPr>
      <w:r>
        <w:rPr>
          <w:b/>
          <w:bCs/>
        </w:rPr>
        <w:t>3.</w:t>
      </w:r>
      <w:r>
        <w:tab/>
      </w:r>
      <w:r>
        <w:rPr>
          <w:b/>
          <w:bCs/>
        </w:rPr>
        <w:t xml:space="preserve">Recipient database.  </w:t>
      </w:r>
      <w:r>
        <w:t>The recipient database must belong to the account holder’s own business and must have been obtained lawfully with consent. Purchased, scraped or harvested lists are not permitted; proof of opt-in must be produced on request.</w:t>
      </w:r>
    </w:p>
    <w:p w14:paraId="0F9142E0" w14:textId="77777777" w:rsidR="00BB1568" w:rsidRDefault="00000000">
      <w:pPr>
        <w:tabs>
          <w:tab w:val="left" w:pos="400"/>
        </w:tabs>
        <w:spacing w:after="70" w:line="235" w:lineRule="auto"/>
        <w:ind w:left="400" w:hanging="400"/>
        <w:jc w:val="both"/>
      </w:pPr>
      <w:r>
        <w:rPr>
          <w:b/>
          <w:bCs/>
        </w:rPr>
        <w:t>4.</w:t>
      </w:r>
      <w:r>
        <w:tab/>
      </w:r>
      <w:r>
        <w:rPr>
          <w:b/>
          <w:bCs/>
        </w:rPr>
        <w:t xml:space="preserve">No prize schemes.  </w:t>
      </w:r>
      <w:r>
        <w:t>No prize / inami / promotional scheme / lottery / lucky draw / game of chance may be offered to customers through this service.</w:t>
      </w:r>
    </w:p>
    <w:p w14:paraId="52BF4D63" w14:textId="77777777" w:rsidR="00BB1568" w:rsidRDefault="00000000">
      <w:pPr>
        <w:tabs>
          <w:tab w:val="left" w:pos="400"/>
        </w:tabs>
        <w:spacing w:after="70" w:line="235" w:lineRule="auto"/>
        <w:ind w:left="400" w:hanging="400"/>
        <w:jc w:val="both"/>
      </w:pPr>
      <w:r>
        <w:rPr>
          <w:b/>
          <w:bCs/>
        </w:rPr>
        <w:t>5.</w:t>
      </w:r>
      <w:r>
        <w:tab/>
      </w:r>
      <w:r>
        <w:rPr>
          <w:b/>
          <w:bCs/>
        </w:rPr>
        <w:t xml:space="preserve">No grey or international traffic.  </w:t>
      </w:r>
      <w:r>
        <w:t>International (grey route) SMS traffic is not allowed and a heavy penalty will be imposed in case of violation.</w:t>
      </w:r>
    </w:p>
    <w:p w14:paraId="1008A9C8" w14:textId="77777777" w:rsidR="00BB1568" w:rsidRDefault="00000000">
      <w:pPr>
        <w:tabs>
          <w:tab w:val="left" w:pos="400"/>
        </w:tabs>
        <w:spacing w:after="70" w:line="235" w:lineRule="auto"/>
        <w:ind w:left="400" w:hanging="400"/>
        <w:jc w:val="both"/>
      </w:pPr>
      <w:r>
        <w:rPr>
          <w:b/>
          <w:bCs/>
        </w:rPr>
        <w:t>6.</w:t>
      </w:r>
      <w:r>
        <w:tab/>
      </w:r>
      <w:r>
        <w:rPr>
          <w:b/>
          <w:bCs/>
        </w:rPr>
        <w:t xml:space="preserve">Declared use only.  </w:t>
      </w:r>
      <w:r>
        <w:t>The service must not be used for any undeclared business, product, brand or website, nor on behalf of any undisclosed third party, and must not be used to bypass any telecom, operator or regulatory control.</w:t>
      </w:r>
    </w:p>
    <w:p w14:paraId="376616D4" w14:textId="77777777" w:rsidR="00BB1568" w:rsidRDefault="00000000">
      <w:pPr>
        <w:tabs>
          <w:tab w:val="left" w:pos="400"/>
        </w:tabs>
        <w:spacing w:after="70" w:line="235" w:lineRule="auto"/>
        <w:ind w:left="400" w:hanging="400"/>
        <w:jc w:val="both"/>
      </w:pPr>
      <w:r>
        <w:rPr>
          <w:b/>
          <w:bCs/>
        </w:rPr>
        <w:t>7.</w:t>
      </w:r>
      <w:r>
        <w:tab/>
      </w:r>
      <w:r>
        <w:rPr>
          <w:b/>
          <w:bCs/>
        </w:rPr>
        <w:t xml:space="preserve">Brand name / mask.  </w:t>
      </w:r>
      <w:r>
        <w:t>The brand name / mask must be legally owned by or authorised to the account holder’s business and must not be shared, sub-let or transferred.</w:t>
      </w:r>
    </w:p>
    <w:p w14:paraId="62868D31" w14:textId="77777777" w:rsidR="00BB1568" w:rsidRDefault="00000000">
      <w:pPr>
        <w:tabs>
          <w:tab w:val="left" w:pos="400"/>
        </w:tabs>
        <w:spacing w:after="70" w:line="235" w:lineRule="auto"/>
        <w:ind w:left="400" w:hanging="400"/>
        <w:jc w:val="both"/>
      </w:pPr>
      <w:r>
        <w:rPr>
          <w:b/>
          <w:bCs/>
        </w:rPr>
        <w:t>8.</w:t>
      </w:r>
      <w:r>
        <w:tab/>
      </w:r>
      <w:r>
        <w:rPr>
          <w:b/>
          <w:bCs/>
        </w:rPr>
        <w:t xml:space="preserve">Account security.  </w:t>
      </w:r>
      <w:r>
        <w:t>All account actions are logged and are deemed to be the responsibility of the account holder. It is your responsibility to ensure that your login details remain secure and that your account is not used by any other person.</w:t>
      </w:r>
    </w:p>
    <w:p w14:paraId="5EE38A42" w14:textId="77777777" w:rsidR="00BB1568" w:rsidRDefault="00000000">
      <w:pPr>
        <w:tabs>
          <w:tab w:val="left" w:pos="400"/>
        </w:tabs>
        <w:spacing w:after="70" w:line="235" w:lineRule="auto"/>
        <w:ind w:left="400" w:hanging="400"/>
        <w:jc w:val="both"/>
      </w:pPr>
      <w:r>
        <w:rPr>
          <w:b/>
          <w:bCs/>
        </w:rPr>
        <w:t>9.</w:t>
      </w:r>
      <w:r>
        <w:tab/>
      </w:r>
      <w:r>
        <w:rPr>
          <w:b/>
          <w:bCs/>
        </w:rPr>
        <w:t xml:space="preserve">Changes &amp; amendments (cost, taxes).  </w:t>
      </w:r>
      <w:r>
        <w:t>SENDPK.COM reserves the right to amend the prices and rates quoted on its website without any prior notice. All rates are exclusive of applicable government taxes and duties, which shall be borne by the account holder.</w:t>
      </w:r>
    </w:p>
    <w:p w14:paraId="5A3BF0AC" w14:textId="77777777" w:rsidR="00BB1568" w:rsidRDefault="00000000">
      <w:pPr>
        <w:tabs>
          <w:tab w:val="left" w:pos="400"/>
        </w:tabs>
        <w:spacing w:after="70" w:line="235" w:lineRule="auto"/>
        <w:ind w:left="400" w:hanging="400"/>
        <w:jc w:val="both"/>
      </w:pPr>
      <w:r>
        <w:rPr>
          <w:b/>
          <w:bCs/>
        </w:rPr>
        <w:t>10.</w:t>
      </w:r>
      <w:r>
        <w:tab/>
      </w:r>
      <w:r>
        <w:rPr>
          <w:b/>
          <w:bCs/>
        </w:rPr>
        <w:t xml:space="preserve">Services.  </w:t>
      </w:r>
      <w:r>
        <w:t>Delivery of messages is largely dependent on network operators, cellular networks, coverage and the recipient’s handset. However, SENDPK.COM shall make all reasonable endeavours to ensure uninterrupted and continued use of the service.</w:t>
      </w:r>
    </w:p>
    <w:p w14:paraId="488CE980" w14:textId="77777777" w:rsidR="00BB1568" w:rsidRDefault="00000000">
      <w:pPr>
        <w:tabs>
          <w:tab w:val="left" w:pos="400"/>
        </w:tabs>
        <w:spacing w:after="70" w:line="235" w:lineRule="auto"/>
        <w:ind w:left="400" w:hanging="400"/>
        <w:jc w:val="both"/>
      </w:pPr>
      <w:r>
        <w:rPr>
          <w:b/>
          <w:bCs/>
        </w:rPr>
        <w:t>11.</w:t>
      </w:r>
      <w:r>
        <w:tab/>
      </w:r>
      <w:r>
        <w:rPr>
          <w:b/>
          <w:bCs/>
        </w:rPr>
        <w:t xml:space="preserve">Refunds.  </w:t>
      </w:r>
      <w:r>
        <w:t>Any amount paid for any service is non-refundable.</w:t>
      </w:r>
    </w:p>
    <w:p w14:paraId="60E6A65E" w14:textId="77777777" w:rsidR="00BB1568" w:rsidRDefault="00000000">
      <w:pPr>
        <w:tabs>
          <w:tab w:val="left" w:pos="400"/>
        </w:tabs>
        <w:spacing w:after="70" w:line="235" w:lineRule="auto"/>
        <w:ind w:left="400" w:hanging="400"/>
        <w:jc w:val="both"/>
      </w:pPr>
      <w:r>
        <w:rPr>
          <w:b/>
          <w:bCs/>
        </w:rPr>
        <w:t>12.</w:t>
      </w:r>
      <w:r>
        <w:tab/>
      </w:r>
      <w:r>
        <w:rPr>
          <w:b/>
          <w:bCs/>
        </w:rPr>
        <w:t xml:space="preserve">Account termination.  </w:t>
      </w:r>
      <w:r>
        <w:t>SENDPK.COM / BULKSMS.COM.PK reserves the right to terminate services in case of any violation of these Terms &amp; Conditions. SENDPK.COM may also monitor traffic, review submitted content, request supporting documents and suspend or restrict the service on an operator complaint, PTA inquiry, law-enforcement request or evidence of misuse. These Terms &amp; Conditions may change without prior notice.</w:t>
      </w:r>
    </w:p>
    <w:p w14:paraId="0B89604F" w14:textId="77777777" w:rsidR="00073C84" w:rsidRDefault="00000000">
      <w:pPr>
        <w:spacing w:after="140"/>
        <w:jc w:val="both"/>
      </w:pPr>
      <w:r>
        <w:t>I / We have read, understood, and agree to abide by the above Terms and Conditions.</w:t>
      </w:r>
    </w:p>
    <w:p w14:paraId="3040695A" w14:textId="77777777" w:rsidR="00073C84" w:rsidRDefault="00000000">
      <w:pPr>
        <w:tabs>
          <w:tab w:val="left" w:pos="6900"/>
        </w:tabs>
        <w:spacing w:after="120"/>
      </w:pPr>
      <w:r>
        <w:rPr>
          <w:b/>
          <w:bCs/>
        </w:rPr>
        <w:t>Name of Signatory:</w:t>
      </w:r>
      <w:r>
        <w:t xml:space="preserve">  __________________________________</w:t>
      </w:r>
      <w:r>
        <w:tab/>
      </w:r>
      <w:r>
        <w:rPr>
          <w:b/>
          <w:bCs/>
        </w:rPr>
        <w:t>Signature &amp; Stamp</w:t>
      </w:r>
    </w:p>
    <w:p w14:paraId="32167371" w14:textId="77777777" w:rsidR="00073C84" w:rsidRDefault="00000000">
      <w:pPr>
        <w:spacing w:after="120"/>
      </w:pPr>
      <w:r>
        <w:rPr>
          <w:b/>
          <w:bCs/>
        </w:rPr>
        <w:t>Designation (if company):</w:t>
      </w:r>
      <w:r>
        <w:t xml:space="preserve">  ______________________________</w:t>
      </w:r>
    </w:p>
    <w:p w14:paraId="22579669" w14:textId="77777777" w:rsidR="00073C84" w:rsidRDefault="00000000">
      <w:r>
        <w:rPr>
          <w:b/>
          <w:bCs/>
        </w:rPr>
        <w:t>Date:</w:t>
      </w:r>
      <w:r>
        <w:t xml:space="preserve">  __________________________________</w:t>
      </w:r>
    </w:p>
    <w:sectPr w:rsidR="00073C84">
      <w:pgSz w:w="11906" w:h="16838"/>
      <w:pgMar w:top="560" w:right="560" w:bottom="460" w:left="5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237E11"/>
    <w:multiLevelType w:val="hybridMultilevel"/>
    <w:tmpl w:val="4DB0E272"/>
    <w:lvl w:ilvl="0" w:tplc="D342410C">
      <w:start w:val="1"/>
      <w:numFmt w:val="bullet"/>
      <w:lvlText w:val="•"/>
      <w:lvlJc w:val="left"/>
      <w:pPr>
        <w:ind w:left="360" w:hanging="230"/>
      </w:pPr>
    </w:lvl>
    <w:lvl w:ilvl="1" w:tplc="C9E00E1A">
      <w:numFmt w:val="decimal"/>
      <w:lvlText w:val=""/>
      <w:lvlJc w:val="left"/>
    </w:lvl>
    <w:lvl w:ilvl="2" w:tplc="4B182E9E">
      <w:numFmt w:val="decimal"/>
      <w:lvlText w:val=""/>
      <w:lvlJc w:val="left"/>
    </w:lvl>
    <w:lvl w:ilvl="3" w:tplc="AC52459E">
      <w:numFmt w:val="decimal"/>
      <w:lvlText w:val=""/>
      <w:lvlJc w:val="left"/>
    </w:lvl>
    <w:lvl w:ilvl="4" w:tplc="4D3A11F8">
      <w:numFmt w:val="decimal"/>
      <w:lvlText w:val=""/>
      <w:lvlJc w:val="left"/>
    </w:lvl>
    <w:lvl w:ilvl="5" w:tplc="9F84F740">
      <w:numFmt w:val="decimal"/>
      <w:lvlText w:val=""/>
      <w:lvlJc w:val="left"/>
    </w:lvl>
    <w:lvl w:ilvl="6" w:tplc="000057FE">
      <w:numFmt w:val="decimal"/>
      <w:lvlText w:val=""/>
      <w:lvlJc w:val="left"/>
    </w:lvl>
    <w:lvl w:ilvl="7" w:tplc="0FF46F3C">
      <w:numFmt w:val="decimal"/>
      <w:lvlText w:val=""/>
      <w:lvlJc w:val="left"/>
    </w:lvl>
    <w:lvl w:ilvl="8" w:tplc="E348BBE4">
      <w:numFmt w:val="decimal"/>
      <w:lvlText w:val=""/>
      <w:lvlJc w:val="left"/>
    </w:lvl>
  </w:abstractNum>
  <w:abstractNum w:abstractNumId="1" w15:restartNumberingAfterBreak="0">
    <w:nsid w:val="5D430C4E"/>
    <w:multiLevelType w:val="hybridMultilevel"/>
    <w:tmpl w:val="9C34EC30"/>
    <w:lvl w:ilvl="0" w:tplc="9E686392">
      <w:start w:val="1"/>
      <w:numFmt w:val="bullet"/>
      <w:lvlText w:val="●"/>
      <w:lvlJc w:val="left"/>
      <w:pPr>
        <w:ind w:left="720" w:hanging="360"/>
      </w:pPr>
    </w:lvl>
    <w:lvl w:ilvl="1" w:tplc="6F56C06E">
      <w:start w:val="1"/>
      <w:numFmt w:val="bullet"/>
      <w:lvlText w:val="○"/>
      <w:lvlJc w:val="left"/>
      <w:pPr>
        <w:ind w:left="1440" w:hanging="360"/>
      </w:pPr>
    </w:lvl>
    <w:lvl w:ilvl="2" w:tplc="D1123C48">
      <w:start w:val="1"/>
      <w:numFmt w:val="bullet"/>
      <w:lvlText w:val="■"/>
      <w:lvlJc w:val="left"/>
      <w:pPr>
        <w:ind w:left="2160" w:hanging="360"/>
      </w:pPr>
    </w:lvl>
    <w:lvl w:ilvl="3" w:tplc="0D74791C">
      <w:start w:val="1"/>
      <w:numFmt w:val="bullet"/>
      <w:lvlText w:val="●"/>
      <w:lvlJc w:val="left"/>
      <w:pPr>
        <w:ind w:left="2880" w:hanging="360"/>
      </w:pPr>
    </w:lvl>
    <w:lvl w:ilvl="4" w:tplc="C9708452">
      <w:start w:val="1"/>
      <w:numFmt w:val="bullet"/>
      <w:lvlText w:val="○"/>
      <w:lvlJc w:val="left"/>
      <w:pPr>
        <w:ind w:left="3600" w:hanging="360"/>
      </w:pPr>
    </w:lvl>
    <w:lvl w:ilvl="5" w:tplc="CF46583C">
      <w:start w:val="1"/>
      <w:numFmt w:val="bullet"/>
      <w:lvlText w:val="■"/>
      <w:lvlJc w:val="left"/>
      <w:pPr>
        <w:ind w:left="4320" w:hanging="360"/>
      </w:pPr>
    </w:lvl>
    <w:lvl w:ilvl="6" w:tplc="62944A58">
      <w:start w:val="1"/>
      <w:numFmt w:val="bullet"/>
      <w:lvlText w:val="●"/>
      <w:lvlJc w:val="left"/>
      <w:pPr>
        <w:ind w:left="5040" w:hanging="360"/>
      </w:pPr>
    </w:lvl>
    <w:lvl w:ilvl="7" w:tplc="96CA7238">
      <w:start w:val="1"/>
      <w:numFmt w:val="bullet"/>
      <w:lvlText w:val="●"/>
      <w:lvlJc w:val="left"/>
      <w:pPr>
        <w:ind w:left="5760" w:hanging="360"/>
      </w:pPr>
    </w:lvl>
    <w:lvl w:ilvl="8" w:tplc="48F42B5A">
      <w:start w:val="1"/>
      <w:numFmt w:val="bullet"/>
      <w:lvlText w:val="●"/>
      <w:lvlJc w:val="left"/>
      <w:pPr>
        <w:ind w:left="6480" w:hanging="360"/>
      </w:pPr>
    </w:lvl>
  </w:abstractNum>
  <w:num w:numId="1" w16cid:durableId="122697797">
    <w:abstractNumId w:val="1"/>
    <w:lvlOverride w:ilvl="0">
      <w:startOverride w:val="1"/>
    </w:lvlOverride>
  </w:num>
  <w:num w:numId="2" w16cid:durableId="94550157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84"/>
    <w:rsid w:val="00073C84"/>
    <w:rsid w:val="0034506F"/>
    <w:rsid w:val="006C7AE8"/>
    <w:rsid w:val="009E12A5"/>
    <w:rsid w:val="00BB1568"/>
    <w:rsid w:val="00ED0D3E"/>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4:docId w14:val="70CAA305"/>
  <w15:docId w15:val="{49A8F13B-5743-614F-957E-2DAE4776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18"/>
        <w:szCs w:val="18"/>
        <w:lang w:val="en-P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SENDPK.COM</dc:creator>
  <cp:lastModifiedBy>Mubashar Shahzad</cp:lastModifiedBy>
  <cp:revision>3</cp:revision>
  <dcterms:created xsi:type="dcterms:W3CDTF">2026-08-12T10:38:00Z</dcterms:created>
  <dcterms:modified xsi:type="dcterms:W3CDTF">2026-08-12T11:29:00Z</dcterms:modified>
</cp:coreProperties>
</file>